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DF5A3" w14:textId="29A04AE1" w:rsidR="00E04178" w:rsidRPr="000E119C" w:rsidRDefault="000E119C" w:rsidP="000E11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Legitimate Interests </w:t>
      </w:r>
      <w:r w:rsidRPr="000E119C">
        <w:rPr>
          <w:rFonts w:ascii="Arial" w:hAnsi="Arial" w:cs="Arial"/>
          <w:b/>
          <w:sz w:val="24"/>
          <w:szCs w:val="24"/>
        </w:rPr>
        <w:t>Balancing Exercise</w:t>
      </w:r>
    </w:p>
    <w:p w14:paraId="662656E8" w14:textId="46F4A9BD" w:rsidR="009951E9" w:rsidRDefault="000E119C" w:rsidP="000E119C">
      <w:pPr>
        <w:rPr>
          <w:rFonts w:ascii="Arial" w:hAnsi="Arial" w:cs="Arial"/>
          <w:b/>
        </w:rPr>
      </w:pPr>
      <w:r w:rsidRPr="00C501AE">
        <w:rPr>
          <w:rFonts w:ascii="Arial" w:hAnsi="Arial" w:cs="Arial"/>
          <w:b/>
        </w:rPr>
        <w:t>Activity to be assessed:</w:t>
      </w:r>
      <w:r w:rsidR="00C501AE">
        <w:rPr>
          <w:rFonts w:ascii="Arial" w:hAnsi="Arial" w:cs="Arial"/>
        </w:rPr>
        <w:t xml:space="preserve"> </w:t>
      </w:r>
      <w:r w:rsidR="00C60C1D">
        <w:rPr>
          <w:rFonts w:ascii="Arial" w:hAnsi="Arial" w:cs="Arial"/>
        </w:rPr>
        <w:t>Letter to lapsed lottery members</w:t>
      </w:r>
      <w:r w:rsidR="009951E9">
        <w:rPr>
          <w:rFonts w:ascii="Arial" w:hAnsi="Arial" w:cs="Arial"/>
          <w:b/>
        </w:rPr>
        <w:t xml:space="preserve"> </w:t>
      </w:r>
    </w:p>
    <w:p w14:paraId="03671AF4" w14:textId="4722F390" w:rsidR="009951E9" w:rsidRDefault="009951E9" w:rsidP="009951E9">
      <w:pPr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Prepared by:</w:t>
      </w:r>
      <w:r>
        <w:rPr>
          <w:rFonts w:ascii="Arial" w:hAnsi="Arial" w:cs="Arial"/>
        </w:rPr>
        <w:t xml:space="preserve"> </w:t>
      </w:r>
      <w:r w:rsidR="00D21911">
        <w:rPr>
          <w:rFonts w:ascii="Arial" w:hAnsi="Arial" w:cs="Arial"/>
        </w:rPr>
        <w:t>Felicity Ransom, Marketing &amp; Database Manager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670"/>
        <w:gridCol w:w="3543"/>
        <w:gridCol w:w="2199"/>
      </w:tblGrid>
      <w:tr w:rsidR="009951E9" w14:paraId="5EC3F6C9" w14:textId="77777777" w:rsidTr="00413D8B">
        <w:tc>
          <w:tcPr>
            <w:tcW w:w="3256" w:type="dxa"/>
          </w:tcPr>
          <w:p w14:paraId="404BB6E7" w14:textId="1C3B8AE6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Processing of an individual’s data</w:t>
            </w:r>
          </w:p>
        </w:tc>
        <w:tc>
          <w:tcPr>
            <w:tcW w:w="5670" w:type="dxa"/>
          </w:tcPr>
          <w:p w14:paraId="33B49B14" w14:textId="073C88E2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Do we have a legitimate interest, taking account of the individual’s reasonable expectations?</w:t>
            </w:r>
          </w:p>
        </w:tc>
        <w:tc>
          <w:tcPr>
            <w:tcW w:w="3543" w:type="dxa"/>
          </w:tcPr>
          <w:p w14:paraId="32AE1BF8" w14:textId="35E5A17F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sure we aren’t overriding their fundamental rights?</w:t>
            </w:r>
          </w:p>
        </w:tc>
        <w:tc>
          <w:tcPr>
            <w:tcW w:w="2199" w:type="dxa"/>
          </w:tcPr>
          <w:p w14:paraId="5C73BA6E" w14:textId="0E5C8FF4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b/>
                <w:sz w:val="20"/>
                <w:szCs w:val="20"/>
              </w:rPr>
              <w:t>Are we confident we pass the legitimate interest test?</w:t>
            </w:r>
          </w:p>
        </w:tc>
      </w:tr>
      <w:tr w:rsidR="009951E9" w14:paraId="212E5F28" w14:textId="77777777" w:rsidTr="00413D8B">
        <w:tc>
          <w:tcPr>
            <w:tcW w:w="3256" w:type="dxa"/>
          </w:tcPr>
          <w:p w14:paraId="62710473" w14:textId="5FD21ED4" w:rsidR="00D21911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We want to contact </w:t>
            </w:r>
            <w:r w:rsidR="00C60C1D">
              <w:rPr>
                <w:rFonts w:ascii="Arial" w:hAnsi="Arial" w:cs="Arial"/>
                <w:sz w:val="20"/>
                <w:szCs w:val="20"/>
              </w:rPr>
              <w:t>lapsed lottery members to ask them to reactivate their lottery membership.</w:t>
            </w:r>
          </w:p>
          <w:p w14:paraId="2EFC91D1" w14:textId="77777777" w:rsidR="009951E9" w:rsidRPr="00D21911" w:rsidRDefault="009951E9" w:rsidP="000E1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2C4C3" w14:textId="2969A2DD" w:rsidR="00D21911" w:rsidRPr="00D21911" w:rsidRDefault="00D21911" w:rsidP="000E119C">
            <w:pPr>
              <w:rPr>
                <w:rFonts w:ascii="Arial" w:hAnsi="Arial" w:cs="Arial"/>
                <w:sz w:val="20"/>
                <w:szCs w:val="20"/>
              </w:rPr>
            </w:pPr>
            <w:r w:rsidRPr="00D21911">
              <w:rPr>
                <w:rFonts w:ascii="Arial" w:hAnsi="Arial" w:cs="Arial"/>
                <w:sz w:val="20"/>
                <w:szCs w:val="20"/>
              </w:rPr>
              <w:t>The mailing list will be co</w:t>
            </w:r>
            <w:r w:rsidR="00E95073">
              <w:rPr>
                <w:rFonts w:ascii="Arial" w:hAnsi="Arial" w:cs="Arial"/>
                <w:sz w:val="20"/>
                <w:szCs w:val="20"/>
              </w:rPr>
              <w:t xml:space="preserve">mpiled of </w:t>
            </w:r>
            <w:r w:rsidR="00C60C1D">
              <w:rPr>
                <w:rFonts w:ascii="Arial" w:hAnsi="Arial" w:cs="Arial"/>
                <w:sz w:val="20"/>
                <w:szCs w:val="20"/>
              </w:rPr>
              <w:t xml:space="preserve">any lottery member who cancelled </w:t>
            </w:r>
            <w:r w:rsidR="00A753CD">
              <w:rPr>
                <w:rFonts w:ascii="Arial" w:hAnsi="Arial" w:cs="Arial"/>
                <w:sz w:val="20"/>
                <w:szCs w:val="20"/>
              </w:rPr>
              <w:t xml:space="preserve">their membership </w:t>
            </w:r>
            <w:r w:rsidR="00C60C1D">
              <w:rPr>
                <w:rFonts w:ascii="Arial" w:hAnsi="Arial" w:cs="Arial"/>
                <w:sz w:val="20"/>
                <w:szCs w:val="20"/>
              </w:rPr>
              <w:t>any time between 1</w:t>
            </w:r>
            <w:r w:rsidR="00C60C1D" w:rsidRPr="00C60C1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60C1D">
              <w:rPr>
                <w:rFonts w:ascii="Arial" w:hAnsi="Arial" w:cs="Arial"/>
                <w:sz w:val="20"/>
                <w:szCs w:val="20"/>
              </w:rPr>
              <w:t xml:space="preserve"> January 2018-31</w:t>
            </w:r>
            <w:r w:rsidR="00C60C1D" w:rsidRPr="00C60C1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60C1D">
              <w:rPr>
                <w:rFonts w:ascii="Arial" w:hAnsi="Arial" w:cs="Arial"/>
                <w:sz w:val="20"/>
                <w:szCs w:val="20"/>
              </w:rPr>
              <w:t xml:space="preserve"> December 2019 and who paid eit</w:t>
            </w:r>
            <w:r w:rsidR="00A753CD">
              <w:rPr>
                <w:rFonts w:ascii="Arial" w:hAnsi="Arial" w:cs="Arial"/>
                <w:sz w:val="20"/>
                <w:szCs w:val="20"/>
              </w:rPr>
              <w:t xml:space="preserve">her by Direct Debit, debit card, postal </w:t>
            </w:r>
            <w:r w:rsidR="00C60C1D">
              <w:rPr>
                <w:rFonts w:ascii="Arial" w:hAnsi="Arial" w:cs="Arial"/>
                <w:sz w:val="20"/>
                <w:szCs w:val="20"/>
              </w:rPr>
              <w:t>or standing order</w:t>
            </w:r>
            <w:r w:rsidR="00A753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D501F4" w14:textId="77777777" w:rsidR="00D21911" w:rsidRPr="00D21911" w:rsidRDefault="00D21911" w:rsidP="000E11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8F14A" w14:textId="77777777" w:rsidR="00D21911" w:rsidRPr="00D21911" w:rsidRDefault="00D21911" w:rsidP="000E119C">
            <w:pPr>
              <w:rPr>
                <w:rFonts w:ascii="Arial" w:hAnsi="Arial" w:cs="Arial"/>
                <w:sz w:val="20"/>
                <w:szCs w:val="20"/>
              </w:rPr>
            </w:pPr>
            <w:r w:rsidRPr="00D21911">
              <w:rPr>
                <w:rFonts w:ascii="Arial" w:hAnsi="Arial" w:cs="Arial"/>
                <w:sz w:val="20"/>
                <w:szCs w:val="20"/>
              </w:rPr>
              <w:t>Excluding:</w:t>
            </w:r>
          </w:p>
          <w:p w14:paraId="1CF3453B" w14:textId="77777777" w:rsidR="00D21911" w:rsidRPr="00D21911" w:rsidRDefault="00D21911" w:rsidP="00D219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1911">
              <w:rPr>
                <w:rFonts w:ascii="Arial" w:hAnsi="Arial" w:cs="Arial"/>
                <w:sz w:val="20"/>
                <w:szCs w:val="20"/>
              </w:rPr>
              <w:t>Under 16s</w:t>
            </w:r>
          </w:p>
          <w:p w14:paraId="74264EAD" w14:textId="77777777" w:rsidR="00D21911" w:rsidRPr="00D21911" w:rsidRDefault="00D21911" w:rsidP="00D219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1911">
              <w:rPr>
                <w:rFonts w:ascii="Arial" w:hAnsi="Arial" w:cs="Arial"/>
                <w:sz w:val="20"/>
                <w:szCs w:val="20"/>
              </w:rPr>
              <w:t>Postal Opt Outs</w:t>
            </w:r>
          </w:p>
          <w:p w14:paraId="49B8B4FD" w14:textId="77777777" w:rsidR="00D21911" w:rsidRPr="00D21911" w:rsidRDefault="00D21911" w:rsidP="00D219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1911">
              <w:rPr>
                <w:rFonts w:ascii="Arial" w:hAnsi="Arial" w:cs="Arial"/>
                <w:sz w:val="20"/>
                <w:szCs w:val="20"/>
              </w:rPr>
              <w:t>FPS registered</w:t>
            </w:r>
          </w:p>
          <w:p w14:paraId="310649E8" w14:textId="77777777" w:rsidR="006E3D9C" w:rsidRDefault="00D21911" w:rsidP="00C60C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1911">
              <w:rPr>
                <w:rFonts w:ascii="Arial" w:hAnsi="Arial" w:cs="Arial"/>
                <w:sz w:val="20"/>
                <w:szCs w:val="20"/>
              </w:rPr>
              <w:t>No Requests</w:t>
            </w:r>
          </w:p>
          <w:p w14:paraId="4BF3B777" w14:textId="77777777" w:rsidR="00A753CD" w:rsidRDefault="00A753CD" w:rsidP="00C60C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Newsletter only – no other mailing</w:t>
            </w:r>
          </w:p>
          <w:p w14:paraId="1EDF5B48" w14:textId="2822EBC7" w:rsidR="00A753CD" w:rsidRPr="00A753CD" w:rsidRDefault="00A753CD" w:rsidP="00C60C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supporter who is in the Autumn 2020 newsletter mailing list </w:t>
            </w:r>
          </w:p>
        </w:tc>
        <w:tc>
          <w:tcPr>
            <w:tcW w:w="5670" w:type="dxa"/>
          </w:tcPr>
          <w:p w14:paraId="3FA96DF1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have a legitimate interest.</w:t>
            </w:r>
          </w:p>
          <w:p w14:paraId="61EB7E41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77D4D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Sending the letter is direct marketing, which may be considered a legitimate interest.</w:t>
            </w:r>
          </w:p>
          <w:p w14:paraId="116EA5DA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81914" w14:textId="2B7D8A2F" w:rsidR="00E95073" w:rsidRDefault="009951E9" w:rsidP="00E95073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would r</w:t>
            </w:r>
            <w:r w:rsidR="00A753CD">
              <w:rPr>
                <w:rFonts w:ascii="Arial" w:hAnsi="Arial" w:cs="Arial"/>
                <w:sz w:val="20"/>
                <w:szCs w:val="20"/>
              </w:rPr>
              <w:t xml:space="preserve">easonably expect us to send the </w:t>
            </w:r>
            <w:r w:rsidRPr="00413D8B">
              <w:rPr>
                <w:rFonts w:ascii="Arial" w:hAnsi="Arial" w:cs="Arial"/>
                <w:sz w:val="20"/>
                <w:szCs w:val="20"/>
              </w:rPr>
              <w:t>letter because:</w:t>
            </w:r>
          </w:p>
          <w:p w14:paraId="0C8F7065" w14:textId="77777777" w:rsidR="00E95073" w:rsidRDefault="00E95073" w:rsidP="00E950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31D50B" w14:textId="4AD111AF" w:rsidR="009951E9" w:rsidRPr="00E95073" w:rsidRDefault="009951E9" w:rsidP="00E9507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95073">
              <w:rPr>
                <w:rFonts w:ascii="Arial" w:hAnsi="Arial" w:cs="Arial"/>
                <w:sz w:val="20"/>
                <w:szCs w:val="20"/>
              </w:rPr>
              <w:t xml:space="preserve">They </w:t>
            </w:r>
            <w:r w:rsidR="00A753CD">
              <w:rPr>
                <w:rFonts w:ascii="Arial" w:hAnsi="Arial" w:cs="Arial"/>
                <w:sz w:val="20"/>
                <w:szCs w:val="20"/>
              </w:rPr>
              <w:t xml:space="preserve">were a lottery member in the recent past </w:t>
            </w:r>
          </w:p>
          <w:p w14:paraId="4EA9C75B" w14:textId="09E4B941" w:rsidR="00E95073" w:rsidRPr="00E95073" w:rsidRDefault="009951E9" w:rsidP="00E950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 the acknowledgement of their initial</w:t>
            </w:r>
            <w:r w:rsidR="00E950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3CD">
              <w:rPr>
                <w:rFonts w:ascii="Arial" w:hAnsi="Arial" w:cs="Arial"/>
                <w:sz w:val="20"/>
                <w:szCs w:val="20"/>
              </w:rPr>
              <w:t>membership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 they were informed that we </w:t>
            </w:r>
            <w:r w:rsidR="00E95073">
              <w:rPr>
                <w:rFonts w:ascii="Arial" w:hAnsi="Arial" w:cs="Arial"/>
                <w:sz w:val="20"/>
                <w:szCs w:val="20"/>
              </w:rPr>
              <w:t>will</w:t>
            </w:r>
            <w:r w:rsidR="00A753CD">
              <w:rPr>
                <w:rFonts w:ascii="Arial" w:hAnsi="Arial" w:cs="Arial"/>
                <w:sz w:val="20"/>
                <w:szCs w:val="20"/>
              </w:rPr>
              <w:t xml:space="preserve"> send them communications about fundraising. </w:t>
            </w:r>
          </w:p>
          <w:p w14:paraId="79BD9FF6" w14:textId="7050D4AC" w:rsidR="009951E9" w:rsidRPr="00413D8B" w:rsidRDefault="009951E9" w:rsidP="00E950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 xml:space="preserve">They were directed to our privacy policy </w:t>
            </w:r>
            <w:r w:rsidR="00E95073">
              <w:rPr>
                <w:rFonts w:ascii="Arial" w:hAnsi="Arial" w:cs="Arial"/>
                <w:sz w:val="20"/>
                <w:szCs w:val="20"/>
              </w:rPr>
              <w:t xml:space="preserve">and directed on </w:t>
            </w:r>
            <w:r w:rsidRPr="00413D8B">
              <w:rPr>
                <w:rFonts w:ascii="Arial" w:hAnsi="Arial" w:cs="Arial"/>
                <w:sz w:val="20"/>
                <w:szCs w:val="20"/>
              </w:rPr>
              <w:t xml:space="preserve">how to opt out </w:t>
            </w:r>
            <w:r w:rsidR="00E95073">
              <w:rPr>
                <w:rFonts w:ascii="Arial" w:hAnsi="Arial" w:cs="Arial"/>
                <w:sz w:val="20"/>
                <w:szCs w:val="20"/>
              </w:rPr>
              <w:t>of further communications</w:t>
            </w:r>
            <w:r w:rsidR="00BE2833">
              <w:rPr>
                <w:rFonts w:ascii="Arial" w:hAnsi="Arial" w:cs="Arial"/>
                <w:sz w:val="20"/>
                <w:szCs w:val="20"/>
              </w:rPr>
              <w:t xml:space="preserve"> and have not done so</w:t>
            </w:r>
            <w:r w:rsidR="00E9507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543" w:type="dxa"/>
          </w:tcPr>
          <w:p w14:paraId="2F226061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Yes, we are sure that we are not overriding their fundamental rights.</w:t>
            </w:r>
          </w:p>
          <w:p w14:paraId="54D839F0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38EB9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The individuals have not objected to receiving direct marketing.</w:t>
            </w:r>
          </w:p>
          <w:p w14:paraId="02F6FD38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DC95C" w14:textId="77777777" w:rsidR="00A753CD" w:rsidRDefault="00A753CD" w:rsidP="0041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21911">
              <w:rPr>
                <w:rFonts w:ascii="Arial" w:hAnsi="Arial" w:cs="Arial"/>
                <w:sz w:val="20"/>
                <w:szCs w:val="20"/>
              </w:rPr>
              <w:t>letter</w:t>
            </w:r>
            <w:r w:rsidR="009951E9" w:rsidRPr="00413D8B">
              <w:rPr>
                <w:rFonts w:ascii="Arial" w:hAnsi="Arial" w:cs="Arial"/>
                <w:sz w:val="20"/>
                <w:szCs w:val="20"/>
              </w:rPr>
              <w:t xml:space="preserve"> we want to send is </w:t>
            </w:r>
            <w:r w:rsidR="00D21911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>
              <w:rPr>
                <w:rFonts w:ascii="Arial" w:hAnsi="Arial" w:cs="Arial"/>
                <w:sz w:val="20"/>
                <w:szCs w:val="20"/>
              </w:rPr>
              <w:t>to their previous interest in the hospice lottery.</w:t>
            </w:r>
          </w:p>
          <w:p w14:paraId="0FCF5AB2" w14:textId="77777777" w:rsidR="00A753CD" w:rsidRDefault="00A753CD" w:rsidP="00413D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25E53" w14:textId="22B834D3" w:rsidR="00413D8B" w:rsidRDefault="00D21911" w:rsidP="0041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413D8B" w:rsidRPr="00413D8B">
              <w:rPr>
                <w:rFonts w:ascii="Arial" w:hAnsi="Arial" w:cs="Arial"/>
                <w:sz w:val="20"/>
                <w:szCs w:val="20"/>
              </w:rPr>
              <w:t>doesn’t place the individuals under undue pressure to donate</w:t>
            </w:r>
            <w:r w:rsidR="009951E9" w:rsidRPr="00413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D8B">
              <w:rPr>
                <w:rFonts w:ascii="Arial" w:hAnsi="Arial" w:cs="Arial"/>
                <w:sz w:val="20"/>
                <w:szCs w:val="20"/>
              </w:rPr>
              <w:t>and will be timed so that the same individual doesn’t receive other mailings or app</w:t>
            </w:r>
            <w:r w:rsidR="009F2896">
              <w:rPr>
                <w:rFonts w:ascii="Arial" w:hAnsi="Arial" w:cs="Arial"/>
                <w:sz w:val="20"/>
                <w:szCs w:val="20"/>
              </w:rPr>
              <w:t>eals from Bolton Hospice during the month in which it is sent.</w:t>
            </w:r>
          </w:p>
          <w:p w14:paraId="67D01A0B" w14:textId="77777777" w:rsid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7F42F" w14:textId="17C5BC89" w:rsidR="00413D8B" w:rsidRP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Information about how to opt out of further communications will be included in the letter.</w:t>
            </w:r>
          </w:p>
          <w:p w14:paraId="52086634" w14:textId="77777777" w:rsidR="00413D8B" w:rsidRP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9327" w14:textId="35840A90" w:rsidR="00413D8B" w:rsidRPr="00413D8B" w:rsidRDefault="00413D8B" w:rsidP="00413D8B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We will manually remove from the mailing list anyone we believe to be in vulnerable circumstances</w:t>
            </w:r>
            <w:r>
              <w:rPr>
                <w:rFonts w:ascii="Arial" w:hAnsi="Arial" w:cs="Arial"/>
                <w:sz w:val="20"/>
                <w:szCs w:val="20"/>
              </w:rPr>
              <w:t>, in line with guidance from the Institute of Fundraising</w:t>
            </w:r>
            <w:r w:rsidRPr="00413D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99" w:type="dxa"/>
          </w:tcPr>
          <w:p w14:paraId="701CDF7C" w14:textId="77777777" w:rsidR="009951E9" w:rsidRPr="00413D8B" w:rsidRDefault="009951E9" w:rsidP="009951E9">
            <w:pPr>
              <w:rPr>
                <w:rFonts w:ascii="Arial" w:hAnsi="Arial" w:cs="Arial"/>
                <w:sz w:val="20"/>
                <w:szCs w:val="20"/>
              </w:rPr>
            </w:pPr>
            <w:r w:rsidRPr="00413D8B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65049DD" w14:textId="77777777" w:rsidR="009951E9" w:rsidRPr="00413D8B" w:rsidRDefault="009951E9" w:rsidP="000E11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BFC9E3" w14:textId="1CF29E86" w:rsidR="009951E9" w:rsidRDefault="009951E9">
      <w:pPr>
        <w:rPr>
          <w:rFonts w:ascii="Arial" w:hAnsi="Arial" w:cs="Arial"/>
          <w:b/>
        </w:rPr>
      </w:pPr>
    </w:p>
    <w:p w14:paraId="166D65A1" w14:textId="21099060" w:rsidR="00413D8B" w:rsidRPr="000E119C" w:rsidRDefault="000E119C">
      <w:pPr>
        <w:rPr>
          <w:rFonts w:ascii="Arial" w:hAnsi="Arial" w:cs="Arial"/>
        </w:rPr>
      </w:pPr>
      <w:r w:rsidRPr="00C501AE">
        <w:rPr>
          <w:rFonts w:ascii="Arial" w:hAnsi="Arial" w:cs="Arial"/>
          <w:b/>
        </w:rPr>
        <w:t>Approved by:</w:t>
      </w:r>
      <w:r w:rsidR="004F0FBC">
        <w:rPr>
          <w:rFonts w:ascii="Arial" w:hAnsi="Arial" w:cs="Arial"/>
          <w:b/>
        </w:rPr>
        <w:t xml:space="preserve"> Alice Atkinson, Director of Income Generation &amp; Communications</w:t>
      </w:r>
      <w:r w:rsidR="006E3D9C">
        <w:rPr>
          <w:rFonts w:ascii="Arial" w:hAnsi="Arial" w:cs="Arial"/>
        </w:rPr>
        <w:br/>
      </w:r>
      <w:r w:rsidRPr="00C501AE">
        <w:rPr>
          <w:rFonts w:ascii="Arial" w:hAnsi="Arial" w:cs="Arial"/>
          <w:b/>
        </w:rPr>
        <w:t>Date:</w:t>
      </w:r>
      <w:r>
        <w:rPr>
          <w:rFonts w:ascii="Arial" w:hAnsi="Arial" w:cs="Arial"/>
        </w:rPr>
        <w:t xml:space="preserve"> </w:t>
      </w:r>
      <w:r w:rsidR="004F0FBC">
        <w:rPr>
          <w:rFonts w:ascii="Arial" w:hAnsi="Arial" w:cs="Arial"/>
        </w:rPr>
        <w:t>20.7.20</w:t>
      </w:r>
      <w:bookmarkStart w:id="0" w:name="_GoBack"/>
      <w:bookmarkEnd w:id="0"/>
    </w:p>
    <w:sectPr w:rsidR="00413D8B" w:rsidRPr="000E119C" w:rsidSect="009951E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ABAB8" w14:textId="77777777" w:rsidR="000E119C" w:rsidRDefault="000E119C" w:rsidP="000E119C">
      <w:pPr>
        <w:spacing w:after="0" w:line="240" w:lineRule="auto"/>
      </w:pPr>
      <w:r>
        <w:separator/>
      </w:r>
    </w:p>
  </w:endnote>
  <w:endnote w:type="continuationSeparator" w:id="0">
    <w:p w14:paraId="7845D5B7" w14:textId="77777777" w:rsidR="000E119C" w:rsidRDefault="000E119C" w:rsidP="000E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6391C" w14:textId="77777777" w:rsidR="000E119C" w:rsidRDefault="000E119C" w:rsidP="000E119C">
      <w:pPr>
        <w:spacing w:after="0" w:line="240" w:lineRule="auto"/>
      </w:pPr>
      <w:r>
        <w:separator/>
      </w:r>
    </w:p>
  </w:footnote>
  <w:footnote w:type="continuationSeparator" w:id="0">
    <w:p w14:paraId="23032EA2" w14:textId="77777777" w:rsidR="000E119C" w:rsidRDefault="000E119C" w:rsidP="000E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D52B1"/>
    <w:multiLevelType w:val="hybridMultilevel"/>
    <w:tmpl w:val="2A8806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47648"/>
    <w:multiLevelType w:val="hybridMultilevel"/>
    <w:tmpl w:val="2A48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B0280"/>
    <w:multiLevelType w:val="hybridMultilevel"/>
    <w:tmpl w:val="79982670"/>
    <w:lvl w:ilvl="0" w:tplc="760E83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C36"/>
    <w:multiLevelType w:val="hybridMultilevel"/>
    <w:tmpl w:val="37E6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66BA0"/>
    <w:multiLevelType w:val="hybridMultilevel"/>
    <w:tmpl w:val="4B66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8"/>
    <w:rsid w:val="00020DC8"/>
    <w:rsid w:val="000E119C"/>
    <w:rsid w:val="00177972"/>
    <w:rsid w:val="002A6647"/>
    <w:rsid w:val="002F799D"/>
    <w:rsid w:val="003476DD"/>
    <w:rsid w:val="00413D8B"/>
    <w:rsid w:val="004440D1"/>
    <w:rsid w:val="004A5B47"/>
    <w:rsid w:val="004E0984"/>
    <w:rsid w:val="004F0FBC"/>
    <w:rsid w:val="00567A8A"/>
    <w:rsid w:val="005732B7"/>
    <w:rsid w:val="005E5B71"/>
    <w:rsid w:val="00645A80"/>
    <w:rsid w:val="00671015"/>
    <w:rsid w:val="006859E9"/>
    <w:rsid w:val="006C74B9"/>
    <w:rsid w:val="006E3D9C"/>
    <w:rsid w:val="00846182"/>
    <w:rsid w:val="00954C10"/>
    <w:rsid w:val="009951E9"/>
    <w:rsid w:val="009F2896"/>
    <w:rsid w:val="00A753CD"/>
    <w:rsid w:val="00BE2833"/>
    <w:rsid w:val="00C501AE"/>
    <w:rsid w:val="00C60C1D"/>
    <w:rsid w:val="00D21911"/>
    <w:rsid w:val="00DC0973"/>
    <w:rsid w:val="00DC7A44"/>
    <w:rsid w:val="00DE1D96"/>
    <w:rsid w:val="00E04178"/>
    <w:rsid w:val="00E95073"/>
    <w:rsid w:val="00F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559"/>
  <w15:chartTrackingRefBased/>
  <w15:docId w15:val="{AB98D948-9FD9-401D-BEFB-5A740A2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9C"/>
  </w:style>
  <w:style w:type="paragraph" w:styleId="Footer">
    <w:name w:val="footer"/>
    <w:basedOn w:val="Normal"/>
    <w:link w:val="FooterChar"/>
    <w:uiPriority w:val="99"/>
    <w:unhideWhenUsed/>
    <w:rsid w:val="000E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Cassidy</dc:creator>
  <cp:keywords/>
  <dc:description/>
  <cp:lastModifiedBy>Alice Atkinson</cp:lastModifiedBy>
  <cp:revision>4</cp:revision>
  <dcterms:created xsi:type="dcterms:W3CDTF">2020-07-14T13:48:00Z</dcterms:created>
  <dcterms:modified xsi:type="dcterms:W3CDTF">2020-07-20T11:56:00Z</dcterms:modified>
</cp:coreProperties>
</file>